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淄博市机关事务管理局2020年度政府信息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both"/>
        <w:rPr>
          <w:rFonts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</w:pPr>
      <w:bookmarkStart w:id="0" w:name="_GoBack"/>
      <w:r>
        <w:rPr>
          <w:rFonts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</w:rPr>
        <w:t>报告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</w:rPr>
        <w:t>根据《中华人民共和国政府信息公开条例》《山东省政府信息公开办法》规定要求编制。针对2020年度市机关事务管理局政务公开工作总体情况、主动公开政府信息情况、收到和处理政府信息公开申请情况、政府信息公开行政复议、行政诉讼情况、存在的主要问题及改进情况、其他需要报告的事项等六个部分组成，现报告如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360" w:right="0" w:hanging="720"/>
        <w:jc w:val="both"/>
        <w:textAlignment w:val="auto"/>
      </w:pPr>
      <w:r>
        <w:rPr>
          <w:rFonts w:ascii="黑体" w:hAnsi="宋体" w:eastAsia="黑体" w:cs="黑体"/>
          <w:caps w:val="0"/>
          <w:color w:val="000000"/>
          <w:spacing w:val="0"/>
          <w:sz w:val="32"/>
          <w:szCs w:val="32"/>
          <w:bdr w:val="none" w:color="auto" w:sz="0" w:space="0"/>
        </w:rPr>
        <w:t>一、</w:t>
      </w:r>
      <w:r>
        <w:rPr>
          <w:rFonts w:hint="eastAsia" w:ascii="黑体" w:hAnsi="宋体" w:eastAsia="黑体" w:cs="黑体"/>
          <w:caps w:val="0"/>
          <w:color w:val="000000"/>
          <w:spacing w:val="0"/>
          <w:sz w:val="32"/>
          <w:szCs w:val="32"/>
          <w:bdr w:val="none" w:color="auto" w:sz="0" w:space="0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</w:rPr>
        <w:t>2020年，市机关事务管理局认真贯彻落实《中华人民共和国政府信息公开条例》《山东省政府信息公开办法》《关于印发淄博市2020年政务公开工作要点的通知》要求，坚持“公开为常态，不公开为例外”原则，强化组织领导，狠抓贯彻落实，扎实做好了政府信息与政务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</w:pPr>
      <w:r>
        <w:rPr>
          <w:rFonts w:ascii="楷体_GB2312" w:eastAsia="楷体_GB2312" w:cs="楷体_GB2312"/>
          <w:caps w:val="0"/>
          <w:color w:val="000000"/>
          <w:spacing w:val="0"/>
          <w:sz w:val="32"/>
          <w:szCs w:val="32"/>
          <w:bdr w:val="none" w:color="auto" w:sz="0" w:space="0"/>
        </w:rPr>
        <w:t>（一）</w:t>
      </w: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bdr w:val="none" w:color="auto" w:sz="0" w:space="0"/>
        </w:rPr>
        <w:t>主动公开情况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</w:rPr>
        <w:t>。年内，狠抓主动公开工作，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主动公开的政府信息，自政府信息形成或者变更之日20个工作日内予以公开。法律、法规对政府信息公开的期限另有规定的，从其规定。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</w:rPr>
        <w:t>在市政府政务公开平台上主动公开政务信息100余条次，内容涵盖政府信息公开指南等制度、机构职能、政策法规、财政预决算、建议提案办理等内容，年内承办人大建议1项，并按要求主动做好答复公开工作，公开更加全面、精准、务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/>
        <w:textAlignment w:val="auto"/>
      </w:pP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shd w:val="clear" w:fill="FFFFFF"/>
        </w:rPr>
        <w:t>（二）依申请公开情况。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市机关事务局年内共收到2件政府信息公开申请，其中信函方式1件，网络申请1年，按时答复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件，内容均为主动公开事项，未收取任何与政府信息公开相关的费用，未发生因政府信息公开引发的行政复议和行政应诉案件。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both"/>
        <w:textAlignment w:val="auto"/>
      </w:pP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（三）政府信息管理情况。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内单位配齐配强政府信息公开工作力量，由局办公室具体抓好工作落实，设1名专职工作人员做好局网站、微信公众号等信息的维护工作，规范做好政府信息采集、审核、发布等关键环节，根据新形势新要求，修订完善了《淄博市机关事务局信息公开指南》和《淄博市机关事务局政府信息主动公开事项目录》，制定出台了《淄博市政务新媒体平台建设管理办法》，确保政府信息管理规范、严谨、细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</w:pP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（四）平台建设情况。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重点抓好了局门户网站及“淄博机关事务”微信公众号新媒体管理平台，抓好局网站工作要文、通知公告等七个板块建设，微信公众号事务动态、公共机构节能、党建动态等八个板块建设，着重完善了局网站政府信息公开平台板块，为做好政务公开工作搭建了高质量载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</w:pP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（五）监督保障情况。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市机关事务局党组高度重视政府信息公开工作，信息发布由科室负责人、分管领导、主要领导层层把关审核后，并由局政务公开工作领导小组办公室备案后发布。遵循“谁主管、谁发布、谁负责</w:t>
      </w:r>
      <w:r>
        <w:rPr>
          <w:rFonts w:hint="eastAsia" w:ascii="宋体" w:hAnsi="宋体" w:eastAsia="宋体" w:cs="宋体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的原则，</w:t>
      </w:r>
      <w:r>
        <w:rPr>
          <w:rFonts w:hint="eastAsia" w:ascii="宋体" w:hAnsi="宋体" w:eastAsia="宋体" w:cs="宋体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依法、全面、及时、规范</w:t>
      </w:r>
      <w:r>
        <w:rPr>
          <w:rFonts w:hint="eastAsia" w:ascii="宋体" w:hAnsi="宋体" w:eastAsia="宋体" w:cs="宋体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地履行政府信息公开审查机制，强化政府信息公开监督检查，规范受理承办、保密审查、责任承担等工作要求，切实了提高信息公开工作规范化水平。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</w:pPr>
      <w:r>
        <w:rPr>
          <w:rFonts w:hint="eastAsia" w:ascii="黑体" w:hAnsi="宋体" w:eastAsia="黑体" w:cs="黑体"/>
          <w:caps w:val="0"/>
          <w:color w:val="000000"/>
          <w:spacing w:val="0"/>
          <w:sz w:val="32"/>
          <w:szCs w:val="32"/>
          <w:bdr w:val="none" w:color="auto" w:sz="0" w:space="0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</w:pPr>
      <w:r>
        <w:rPr>
          <w:rStyle w:val="5"/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tbl>
      <w:tblPr>
        <w:tblW w:w="893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对外公开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减</w:t>
            </w:r>
          </w:p>
        </w:tc>
        <w:tc>
          <w:tcPr>
            <w:tcW w:w="2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</w:t>
            </w:r>
            <w:r>
              <w:rPr>
                <w:rFonts w:hint="default" w:ascii="Calibri" w:hAnsi="Calibri" w:cs="Calibri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减</w:t>
            </w:r>
          </w:p>
        </w:tc>
        <w:tc>
          <w:tcPr>
            <w:tcW w:w="2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</w:t>
            </w:r>
            <w:r>
              <w:rPr>
                <w:rFonts w:hint="default" w:ascii="Calibri" w:hAnsi="Calibri" w:cs="Calibri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sz w:val="24"/>
                <w:szCs w:val="24"/>
              </w:rPr>
              <w:t> 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sz w:val="24"/>
                <w:szCs w:val="24"/>
              </w:rPr>
              <w:t>1398.05 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</w:pPr>
      <w:r>
        <w:rPr>
          <w:rStyle w:val="5"/>
          <w:rFonts w:hint="eastAsia" w:ascii="宋体" w:hAnsi="宋体" w:eastAsia="宋体" w:cs="宋体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</w:pPr>
      <w:r>
        <w:rPr>
          <w:rFonts w:hint="eastAsia" w:ascii="黑体" w:hAnsi="宋体" w:eastAsia="黑体" w:cs="黑体"/>
          <w:caps w:val="0"/>
          <w:color w:val="000000"/>
          <w:spacing w:val="0"/>
          <w:sz w:val="32"/>
          <w:szCs w:val="32"/>
          <w:bdr w:val="none" w:color="auto" w:sz="0" w:space="0"/>
        </w:rPr>
        <w:t>     三、收到和处理政府信息公开申请情况</w:t>
      </w:r>
    </w:p>
    <w:tbl>
      <w:tblPr>
        <w:tblW w:w="978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4"/>
        <w:gridCol w:w="1512"/>
        <w:gridCol w:w="2392"/>
        <w:gridCol w:w="666"/>
        <w:gridCol w:w="669"/>
        <w:gridCol w:w="687"/>
        <w:gridCol w:w="687"/>
        <w:gridCol w:w="687"/>
        <w:gridCol w:w="687"/>
        <w:gridCol w:w="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29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306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2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自然人</w:t>
            </w:r>
          </w:p>
        </w:tc>
        <w:tc>
          <w:tcPr>
            <w:tcW w:w="21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法人或其他组织</w:t>
            </w:r>
          </w:p>
        </w:tc>
        <w:tc>
          <w:tcPr>
            <w:tcW w:w="5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2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商业企业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科研机构</w:t>
            </w:r>
          </w:p>
        </w:tc>
        <w:tc>
          <w:tcPr>
            <w:tcW w:w="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社会公益组织</w:t>
            </w:r>
          </w:p>
        </w:tc>
        <w:tc>
          <w:tcPr>
            <w:tcW w:w="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法律服务机构</w:t>
            </w:r>
          </w:p>
        </w:tc>
        <w:tc>
          <w:tcPr>
            <w:tcW w:w="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5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2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4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三、本年度办理结果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（一）予以公开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（三）不予公开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1．属于国家秘密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3．危及“三安全一稳定”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4．保护第三方合法权益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5．属于三类内部事务信息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6．属于四类过程性信息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7．属于行政执法案卷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8．属于行政查询事项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（四）无法提供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（五）不予处理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1．信访举报投诉类申请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2．重复申请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3．要求提供公开出版物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180" w:right="0" w:hanging="18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（六）其他处理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（七）总计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四、结转下年度继续办理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</w:pPr>
      <w:r>
        <w:rPr>
          <w:rFonts w:hint="eastAsia" w:ascii="黑体" w:hAnsi="宋体" w:eastAsia="黑体" w:cs="黑体"/>
          <w:caps w:val="0"/>
          <w:color w:val="000000"/>
          <w:spacing w:val="0"/>
          <w:sz w:val="32"/>
          <w:szCs w:val="32"/>
          <w:bdr w:val="none" w:color="auto" w:sz="0" w:space="0"/>
        </w:rPr>
        <w:t>    四、政府信息公开行政复议、行政诉讼情况</w:t>
      </w:r>
    </w:p>
    <w:tbl>
      <w:tblPr>
        <w:tblW w:w="1020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right="0" w:firstLine="0"/>
        <w:jc w:val="left"/>
        <w:textAlignment w:val="auto"/>
      </w:pPr>
      <w:r>
        <w:rPr>
          <w:rFonts w:hint="eastAsia" w:ascii="黑体" w:hAnsi="宋体" w:eastAsia="黑体" w:cs="黑体"/>
          <w:caps w:val="0"/>
          <w:color w:val="000000"/>
          <w:spacing w:val="0"/>
          <w:sz w:val="32"/>
          <w:szCs w:val="32"/>
          <w:bdr w:val="none" w:color="auto" w:sz="0" w:space="0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</w:pP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bdr w:val="none" w:color="auto" w:sz="0" w:space="0"/>
        </w:rPr>
        <w:t>（一）存在问题：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是公开的质量还有待提高，距离“透明政府”的要求仍有差距；二是群众对我们政务公开平台关注度还不够，影像面还不广；三是部分科室自觉公开信息的意识还未形成，需要时长督促公开相关信息，一定程度影响了公开实效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</w:pP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bdr w:val="none" w:color="auto" w:sz="0" w:space="0"/>
        </w:rPr>
        <w:t>（二）改进情况：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</w:rPr>
        <w:t>一是定期召开政务公开工作会议，及时研究相关问题，制定整改措施，及时推进解决，切实提升信息公开质量。二是积极开展一些群众喜闻乐见的宣传活动，增加公众号的关注度和点击率。三是加大政务公开工作人员政务公开工作培训力度，提升政务公开的主动性和自觉性，进一步提高政务公开工作的能力和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360" w:right="0" w:hanging="720"/>
        <w:jc w:val="left"/>
        <w:textAlignment w:val="auto"/>
      </w:pPr>
      <w:r>
        <w:rPr>
          <w:rFonts w:hint="eastAsia" w:ascii="黑体" w:hAnsi="宋体" w:eastAsia="黑体" w:cs="黑体"/>
          <w:caps w:val="0"/>
          <w:color w:val="000000"/>
          <w:spacing w:val="0"/>
          <w:sz w:val="32"/>
          <w:szCs w:val="32"/>
          <w:bdr w:val="none" w:color="auto" w:sz="0" w:space="0"/>
        </w:rPr>
        <w:t>六、 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</w:rPr>
        <w:t>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E6E39"/>
    <w:rsid w:val="3E8F3FAE"/>
    <w:rsid w:val="473E6E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2022-09-19T01:48:00Z</dcterms:created>
  <dc:creator>LENOVO</dc:creator>
  <cp:lastModifiedBy>LENOVO</cp:lastModifiedBy>
  <dcterms:modified xsi:type="dcterms:W3CDTF">2022-09-19T01:51:05Z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